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58" w:rsidRDefault="00E03558" w:rsidP="00E03558">
      <w:pPr>
        <w:pStyle w:val="a3"/>
      </w:pPr>
      <w:bookmarkStart w:id="0" w:name="_GoBack"/>
      <w:r>
        <w:t xml:space="preserve">Послуга з визначення індексу Універсальної десяткової класифікації (УДК) та авторського знаку надається науковцям, співробітникам, </w:t>
      </w:r>
      <w:r>
        <w:t>магістрам, аспірантам ОАНО</w:t>
      </w:r>
      <w:r>
        <w:t>.</w:t>
      </w:r>
      <w:r>
        <w:t xml:space="preserve"> </w:t>
      </w:r>
      <w:r>
        <w:t>За отриманням послуги звер</w:t>
      </w:r>
      <w:r>
        <w:t>тайтеся до науково-педагогічної бібліотеки.</w:t>
      </w:r>
    </w:p>
    <w:bookmarkEnd w:id="0"/>
    <w:p w:rsidR="00766C84" w:rsidRDefault="00766C84"/>
    <w:sectPr w:rsidR="00766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8"/>
    <w:rsid w:val="00766C84"/>
    <w:rsid w:val="00E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2023-10-16T11:10:00Z</dcterms:created>
  <dcterms:modified xsi:type="dcterms:W3CDTF">2023-10-16T11:15:00Z</dcterms:modified>
</cp:coreProperties>
</file>